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8C" w:rsidRPr="007A5F8C" w:rsidRDefault="007A5F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77F93" w:rsidRPr="006754B0" w:rsidRDefault="002A5DB1" w:rsidP="002A5D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4B0">
        <w:rPr>
          <w:rFonts w:ascii="Times New Roman" w:hAnsi="Times New Roman" w:cs="Times New Roman"/>
          <w:b/>
          <w:sz w:val="24"/>
          <w:szCs w:val="24"/>
        </w:rPr>
        <w:t>Predictability of Bad Corporate Conduct</w:t>
      </w:r>
    </w:p>
    <w:p w:rsidR="006754B0" w:rsidRDefault="008A2666" w:rsidP="006754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4B0">
        <w:rPr>
          <w:rFonts w:ascii="Times New Roman" w:hAnsi="Times New Roman" w:cs="Times New Roman"/>
          <w:sz w:val="24"/>
          <w:szCs w:val="24"/>
        </w:rPr>
        <w:t>Morals and ethics are</w:t>
      </w:r>
      <w:r w:rsidRPr="008A2666">
        <w:rPr>
          <w:rFonts w:ascii="Times New Roman" w:hAnsi="Times New Roman" w:cs="Times New Roman"/>
          <w:sz w:val="24"/>
          <w:szCs w:val="24"/>
        </w:rPr>
        <w:t xml:space="preserve"> not another idea in business, it has picked up significance and visibility as a result of public and </w:t>
      </w:r>
      <w:r w:rsidRPr="008C67B9">
        <w:rPr>
          <w:rFonts w:ascii="Times New Roman" w:hAnsi="Times New Roman" w:cs="Times New Roman"/>
          <w:noProof/>
          <w:sz w:val="24"/>
          <w:szCs w:val="24"/>
        </w:rPr>
        <w:t>private</w:t>
      </w:r>
      <w:r w:rsidR="008C67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67B9">
        <w:rPr>
          <w:rFonts w:ascii="Times New Roman" w:hAnsi="Times New Roman" w:cs="Times New Roman"/>
          <w:noProof/>
          <w:sz w:val="24"/>
          <w:szCs w:val="24"/>
        </w:rPr>
        <w:t>segment</w:t>
      </w:r>
      <w:r w:rsidRPr="008A2666">
        <w:rPr>
          <w:rFonts w:ascii="Times New Roman" w:hAnsi="Times New Roman" w:cs="Times New Roman"/>
          <w:sz w:val="24"/>
          <w:szCs w:val="24"/>
        </w:rPr>
        <w:t xml:space="preserve"> exposure and reporting issues and the passage of The Sarbanes-Oxley Act (SOX). The lessons learned from Enron and the other accounting scandals demonstrate that the improvement of a morals approach does not consequently prompt </w:t>
      </w:r>
      <w:r w:rsidRPr="008C67B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8C67B9">
        <w:rPr>
          <w:rFonts w:ascii="Times New Roman" w:hAnsi="Times New Roman" w:cs="Times New Roman"/>
          <w:noProof/>
          <w:sz w:val="24"/>
          <w:szCs w:val="24"/>
        </w:rPr>
        <w:t>real</w:t>
      </w:r>
      <w:r w:rsidRPr="008A2666">
        <w:rPr>
          <w:rFonts w:ascii="Times New Roman" w:hAnsi="Times New Roman" w:cs="Times New Roman"/>
          <w:sz w:val="24"/>
          <w:szCs w:val="24"/>
        </w:rPr>
        <w:t xml:space="preserve"> association any more than building up a corporate </w:t>
      </w:r>
      <w:r w:rsidR="00D7708F">
        <w:rPr>
          <w:rFonts w:ascii="Times New Roman" w:hAnsi="Times New Roman" w:cs="Times New Roman"/>
          <w:sz w:val="24"/>
          <w:szCs w:val="24"/>
        </w:rPr>
        <w:t>v</w:t>
      </w:r>
      <w:r w:rsidRPr="008A2666">
        <w:rPr>
          <w:rFonts w:ascii="Times New Roman" w:hAnsi="Times New Roman" w:cs="Times New Roman"/>
          <w:sz w:val="24"/>
          <w:szCs w:val="24"/>
        </w:rPr>
        <w:t>ision</w:t>
      </w:r>
      <w:r w:rsidR="00D7708F">
        <w:rPr>
          <w:rFonts w:ascii="Times New Roman" w:hAnsi="Times New Roman" w:cs="Times New Roman"/>
          <w:sz w:val="24"/>
          <w:szCs w:val="24"/>
        </w:rPr>
        <w:t>/mission statement</w:t>
      </w:r>
      <w:r w:rsidRPr="008A2666">
        <w:rPr>
          <w:rFonts w:ascii="Times New Roman" w:hAnsi="Times New Roman" w:cs="Times New Roman"/>
          <w:sz w:val="24"/>
          <w:szCs w:val="24"/>
        </w:rPr>
        <w:t xml:space="preserve"> makes a visionary </w:t>
      </w:r>
      <w:r w:rsidR="008C67B9">
        <w:rPr>
          <w:rFonts w:ascii="Times New Roman" w:hAnsi="Times New Roman" w:cs="Times New Roman"/>
          <w:noProof/>
          <w:sz w:val="24"/>
          <w:szCs w:val="24"/>
        </w:rPr>
        <w:t>organiz</w:t>
      </w:r>
      <w:r w:rsidRPr="008C67B9">
        <w:rPr>
          <w:rFonts w:ascii="Times New Roman" w:hAnsi="Times New Roman" w:cs="Times New Roman"/>
          <w:noProof/>
          <w:sz w:val="24"/>
          <w:szCs w:val="24"/>
        </w:rPr>
        <w:t>ation</w:t>
      </w:r>
      <w:r w:rsidR="006754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54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54B0">
        <w:rPr>
          <w:rFonts w:ascii="Times New Roman" w:hAnsi="Times New Roman" w:cs="Times New Roman"/>
          <w:sz w:val="24"/>
          <w:szCs w:val="24"/>
        </w:rPr>
        <w:t>Langevoort</w:t>
      </w:r>
      <w:proofErr w:type="spellEnd"/>
      <w:r w:rsidR="007A5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F8C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6754B0">
        <w:rPr>
          <w:rFonts w:ascii="Times New Roman" w:hAnsi="Times New Roman" w:cs="Times New Roman"/>
          <w:sz w:val="24"/>
          <w:szCs w:val="24"/>
        </w:rPr>
        <w:t>)</w:t>
      </w:r>
    </w:p>
    <w:p w:rsidR="002A5DB1" w:rsidRDefault="00D1156A" w:rsidP="00D115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156A">
        <w:rPr>
          <w:rFonts w:ascii="Times New Roman" w:hAnsi="Times New Roman" w:cs="Times New Roman"/>
          <w:sz w:val="24"/>
          <w:szCs w:val="24"/>
        </w:rPr>
        <w:t>Globalization expands the potent</w:t>
      </w:r>
      <w:r w:rsidR="003F4A35">
        <w:rPr>
          <w:rFonts w:ascii="Times New Roman" w:hAnsi="Times New Roman" w:cs="Times New Roman"/>
          <w:sz w:val="24"/>
          <w:szCs w:val="24"/>
        </w:rPr>
        <w:t>ial effect of behavioral issues and concerns</w:t>
      </w:r>
      <w:r w:rsidRPr="00D1156A">
        <w:rPr>
          <w:rFonts w:ascii="Times New Roman" w:hAnsi="Times New Roman" w:cs="Times New Roman"/>
          <w:sz w:val="24"/>
          <w:szCs w:val="24"/>
        </w:rPr>
        <w:t xml:space="preserve">. An association working in distinctive nations may find that the qualities and moral principles of different </w:t>
      </w:r>
      <w:r w:rsidR="003F4A35">
        <w:rPr>
          <w:rFonts w:ascii="Times New Roman" w:hAnsi="Times New Roman" w:cs="Times New Roman"/>
          <w:sz w:val="24"/>
          <w:szCs w:val="24"/>
        </w:rPr>
        <w:t>societies conflict with its own entity and</w:t>
      </w:r>
      <w:r w:rsidRPr="00D1156A">
        <w:rPr>
          <w:rFonts w:ascii="Times New Roman" w:hAnsi="Times New Roman" w:cs="Times New Roman"/>
          <w:sz w:val="24"/>
          <w:szCs w:val="24"/>
        </w:rPr>
        <w:t xml:space="preserve"> </w:t>
      </w:r>
      <w:r w:rsidR="003F4A35">
        <w:rPr>
          <w:rFonts w:ascii="Times New Roman" w:hAnsi="Times New Roman" w:cs="Times New Roman"/>
          <w:sz w:val="24"/>
          <w:szCs w:val="24"/>
        </w:rPr>
        <w:t>e</w:t>
      </w:r>
      <w:r w:rsidRPr="00D1156A">
        <w:rPr>
          <w:rFonts w:ascii="Times New Roman" w:hAnsi="Times New Roman" w:cs="Times New Roman"/>
          <w:sz w:val="24"/>
          <w:szCs w:val="24"/>
        </w:rPr>
        <w:t>ach of these issues adds to the requirement for each association to charac</w:t>
      </w:r>
      <w:r w:rsidR="003F4A35">
        <w:rPr>
          <w:rFonts w:ascii="Times New Roman" w:hAnsi="Times New Roman" w:cs="Times New Roman"/>
          <w:sz w:val="24"/>
          <w:szCs w:val="24"/>
        </w:rPr>
        <w:t xml:space="preserve">terize its standards of conduct. Such ways are </w:t>
      </w:r>
      <w:r w:rsidRPr="00D1156A">
        <w:rPr>
          <w:rFonts w:ascii="Times New Roman" w:hAnsi="Times New Roman" w:cs="Times New Roman"/>
          <w:sz w:val="24"/>
          <w:szCs w:val="24"/>
        </w:rPr>
        <w:t xml:space="preserve">by </w:t>
      </w:r>
      <w:r w:rsidR="008C67B9">
        <w:rPr>
          <w:rFonts w:ascii="Times New Roman" w:hAnsi="Times New Roman" w:cs="Times New Roman"/>
          <w:noProof/>
          <w:sz w:val="24"/>
          <w:szCs w:val="24"/>
        </w:rPr>
        <w:t>natural</w:t>
      </w:r>
      <w:r w:rsidRPr="008C67B9">
        <w:rPr>
          <w:rFonts w:ascii="Times New Roman" w:hAnsi="Times New Roman" w:cs="Times New Roman"/>
          <w:noProof/>
          <w:sz w:val="24"/>
          <w:szCs w:val="24"/>
        </w:rPr>
        <w:t>ly</w:t>
      </w:r>
      <w:r w:rsidRPr="00D1156A">
        <w:rPr>
          <w:rFonts w:ascii="Times New Roman" w:hAnsi="Times New Roman" w:cs="Times New Roman"/>
          <w:sz w:val="24"/>
          <w:szCs w:val="24"/>
        </w:rPr>
        <w:t xml:space="preserve"> delineating its hierarchical values and making a code of morals and corporate behavior that give direction in leadership</w:t>
      </w:r>
      <w:r w:rsidR="003F4A35">
        <w:rPr>
          <w:rFonts w:ascii="Times New Roman" w:hAnsi="Times New Roman" w:cs="Times New Roman"/>
          <w:sz w:val="24"/>
          <w:szCs w:val="24"/>
        </w:rPr>
        <w:t xml:space="preserve"> and all manners of things (Cohen.2010).</w:t>
      </w:r>
    </w:p>
    <w:p w:rsidR="0060389C" w:rsidRPr="0060389C" w:rsidRDefault="003F4A35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researchers have studied have been in the field of describing the corporate behavior or by describing what the directors </w:t>
      </w:r>
      <w:r w:rsidRPr="002A6029">
        <w:rPr>
          <w:rFonts w:ascii="Times New Roman" w:hAnsi="Times New Roman" w:cs="Times New Roman"/>
          <w:b/>
          <w:sz w:val="24"/>
          <w:szCs w:val="24"/>
        </w:rPr>
        <w:t>did.</w:t>
      </w:r>
      <w:r>
        <w:rPr>
          <w:rFonts w:ascii="Times New Roman" w:hAnsi="Times New Roman" w:cs="Times New Roman"/>
          <w:sz w:val="24"/>
          <w:szCs w:val="24"/>
        </w:rPr>
        <w:t xml:space="preserve">  There does not appear to be any research into the predictability of </w:t>
      </w:r>
      <w:r w:rsidR="007E6857">
        <w:rPr>
          <w:rFonts w:ascii="Times New Roman" w:hAnsi="Times New Roman" w:cs="Times New Roman"/>
          <w:sz w:val="24"/>
          <w:szCs w:val="24"/>
        </w:rPr>
        <w:t>the likelihood of bad corporate behavior.  Various accounting professional organizations prescribe various procedures that members must adhere t including</w:t>
      </w:r>
      <w:r w:rsidR="0060389C" w:rsidRPr="0060389C">
        <w:rPr>
          <w:rFonts w:ascii="Times New Roman" w:hAnsi="Times New Roman" w:cs="Times New Roman"/>
          <w:sz w:val="24"/>
          <w:szCs w:val="24"/>
        </w:rPr>
        <w:t xml:space="preserve"> the issues </w:t>
      </w:r>
      <w:r w:rsidR="007E6857">
        <w:rPr>
          <w:rFonts w:ascii="Times New Roman" w:hAnsi="Times New Roman" w:cs="Times New Roman"/>
          <w:sz w:val="24"/>
          <w:szCs w:val="24"/>
        </w:rPr>
        <w:t>of</w:t>
      </w:r>
      <w:r w:rsidR="007E68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1D2A">
        <w:rPr>
          <w:rFonts w:ascii="Times New Roman" w:hAnsi="Times New Roman" w:cs="Times New Roman"/>
          <w:noProof/>
          <w:sz w:val="24"/>
          <w:szCs w:val="24"/>
        </w:rPr>
        <w:t>ethic</w:t>
      </w:r>
      <w:r w:rsidR="0060389C" w:rsidRPr="00651D2A">
        <w:rPr>
          <w:rFonts w:ascii="Times New Roman" w:hAnsi="Times New Roman" w:cs="Times New Roman"/>
          <w:noProof/>
          <w:sz w:val="24"/>
          <w:szCs w:val="24"/>
        </w:rPr>
        <w:t>al</w:t>
      </w:r>
      <w:r w:rsidR="007E6857">
        <w:rPr>
          <w:rFonts w:ascii="Times New Roman" w:hAnsi="Times New Roman" w:cs="Times New Roman"/>
          <w:sz w:val="24"/>
          <w:szCs w:val="24"/>
        </w:rPr>
        <w:t xml:space="preserve"> behavior along with the consequences. </w:t>
      </w:r>
      <w:r w:rsidR="0060389C" w:rsidRPr="0060389C">
        <w:rPr>
          <w:rFonts w:ascii="Times New Roman" w:hAnsi="Times New Roman" w:cs="Times New Roman"/>
          <w:sz w:val="24"/>
          <w:szCs w:val="24"/>
        </w:rPr>
        <w:t xml:space="preserve"> </w:t>
      </w:r>
      <w:r w:rsidR="007A5F8C">
        <w:rPr>
          <w:rFonts w:ascii="Times New Roman" w:hAnsi="Times New Roman" w:cs="Times New Roman"/>
          <w:sz w:val="24"/>
          <w:szCs w:val="24"/>
        </w:rPr>
        <w:t xml:space="preserve">These ethical standards </w:t>
      </w:r>
      <w:proofErr w:type="spellStart"/>
      <w:r w:rsidR="007A5F8C">
        <w:rPr>
          <w:rFonts w:ascii="Times New Roman" w:hAnsi="Times New Roman" w:cs="Times New Roman"/>
          <w:sz w:val="24"/>
          <w:szCs w:val="24"/>
        </w:rPr>
        <w:t>issued</w:t>
      </w:r>
      <w:proofErr w:type="gramStart"/>
      <w:r w:rsidR="007A5F8C">
        <w:rPr>
          <w:rFonts w:ascii="Times New Roman" w:hAnsi="Times New Roman" w:cs="Times New Roman"/>
          <w:sz w:val="24"/>
          <w:szCs w:val="24"/>
        </w:rPr>
        <w:t>,</w:t>
      </w:r>
      <w:r w:rsidR="007E6857">
        <w:rPr>
          <w:rFonts w:ascii="Times New Roman" w:hAnsi="Times New Roman" w:cs="Times New Roman"/>
          <w:sz w:val="24"/>
          <w:szCs w:val="24"/>
        </w:rPr>
        <w:t>help</w:t>
      </w:r>
      <w:proofErr w:type="spellEnd"/>
      <w:proofErr w:type="gramEnd"/>
      <w:r w:rsidR="007E6857">
        <w:rPr>
          <w:rFonts w:ascii="Times New Roman" w:hAnsi="Times New Roman" w:cs="Times New Roman"/>
          <w:sz w:val="24"/>
          <w:szCs w:val="24"/>
        </w:rPr>
        <w:t xml:space="preserve"> </w:t>
      </w:r>
      <w:r w:rsidR="0060389C" w:rsidRPr="0060389C">
        <w:rPr>
          <w:rFonts w:ascii="Times New Roman" w:hAnsi="Times New Roman" w:cs="Times New Roman"/>
          <w:sz w:val="24"/>
          <w:szCs w:val="24"/>
        </w:rPr>
        <w:t>clarif</w:t>
      </w:r>
      <w:r w:rsidR="007E6857">
        <w:rPr>
          <w:rFonts w:ascii="Times New Roman" w:hAnsi="Times New Roman" w:cs="Times New Roman"/>
          <w:sz w:val="24"/>
          <w:szCs w:val="24"/>
        </w:rPr>
        <w:t xml:space="preserve">y the requirements </w:t>
      </w:r>
      <w:r w:rsidR="0060389C" w:rsidRPr="0060389C">
        <w:rPr>
          <w:rFonts w:ascii="Times New Roman" w:hAnsi="Times New Roman" w:cs="Times New Roman"/>
          <w:sz w:val="24"/>
          <w:szCs w:val="24"/>
        </w:rPr>
        <w:t>for associations to</w:t>
      </w:r>
      <w:r w:rsidR="007E6857">
        <w:rPr>
          <w:rFonts w:ascii="Times New Roman" w:hAnsi="Times New Roman" w:cs="Times New Roman"/>
          <w:sz w:val="24"/>
          <w:szCs w:val="24"/>
        </w:rPr>
        <w:t xml:space="preserve"> develop good corporate behavior and the like in addition to m</w:t>
      </w:r>
      <w:r w:rsidR="0060389C" w:rsidRPr="0060389C">
        <w:rPr>
          <w:rFonts w:ascii="Times New Roman" w:hAnsi="Times New Roman" w:cs="Times New Roman"/>
          <w:sz w:val="24"/>
          <w:szCs w:val="24"/>
        </w:rPr>
        <w:t>ak</w:t>
      </w:r>
      <w:r w:rsidR="007E6857">
        <w:rPr>
          <w:rFonts w:ascii="Times New Roman" w:hAnsi="Times New Roman" w:cs="Times New Roman"/>
          <w:sz w:val="24"/>
          <w:szCs w:val="24"/>
        </w:rPr>
        <w:t>ing</w:t>
      </w:r>
      <w:r w:rsidR="0060389C" w:rsidRPr="0060389C">
        <w:rPr>
          <w:rFonts w:ascii="Times New Roman" w:hAnsi="Times New Roman" w:cs="Times New Roman"/>
          <w:sz w:val="24"/>
          <w:szCs w:val="24"/>
        </w:rPr>
        <w:t xml:space="preserve"> their codes of moral behavior</w:t>
      </w:r>
      <w:r w:rsidR="007E6857">
        <w:rPr>
          <w:rFonts w:ascii="Times New Roman" w:hAnsi="Times New Roman" w:cs="Times New Roman"/>
          <w:sz w:val="24"/>
          <w:szCs w:val="24"/>
        </w:rPr>
        <w:t xml:space="preserve"> enforceable</w:t>
      </w:r>
      <w:r w:rsidR="0060389C" w:rsidRPr="0060389C">
        <w:rPr>
          <w:rFonts w:ascii="Times New Roman" w:hAnsi="Times New Roman" w:cs="Times New Roman"/>
          <w:sz w:val="24"/>
          <w:szCs w:val="24"/>
        </w:rPr>
        <w:t xml:space="preserve">. </w:t>
      </w:r>
      <w:r w:rsidR="007E6857">
        <w:rPr>
          <w:rFonts w:ascii="Times New Roman" w:hAnsi="Times New Roman" w:cs="Times New Roman"/>
          <w:sz w:val="24"/>
          <w:szCs w:val="24"/>
        </w:rPr>
        <w:t>Once again though, they do not predict bad corporate behavior.</w:t>
      </w:r>
    </w:p>
    <w:p w:rsidR="007A5F8C" w:rsidRDefault="0060389C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389C">
        <w:rPr>
          <w:rFonts w:ascii="Times New Roman" w:hAnsi="Times New Roman" w:cs="Times New Roman"/>
          <w:sz w:val="24"/>
          <w:szCs w:val="24"/>
        </w:rPr>
        <w:lastRenderedPageBreak/>
        <w:t xml:space="preserve">Organizations that succeed in an </w:t>
      </w:r>
      <w:r w:rsidRPr="00651D2A">
        <w:rPr>
          <w:rFonts w:ascii="Times New Roman" w:hAnsi="Times New Roman" w:cs="Times New Roman"/>
          <w:noProof/>
          <w:sz w:val="24"/>
          <w:szCs w:val="24"/>
        </w:rPr>
        <w:t>expansive</w:t>
      </w:r>
      <w:r w:rsidRPr="0060389C">
        <w:rPr>
          <w:rFonts w:ascii="Times New Roman" w:hAnsi="Times New Roman" w:cs="Times New Roman"/>
          <w:sz w:val="24"/>
          <w:szCs w:val="24"/>
        </w:rPr>
        <w:t xml:space="preserve"> based organization of a code of morals will make a base for upgraded risk assessment</w:t>
      </w:r>
      <w:r w:rsidR="007A5F8C">
        <w:rPr>
          <w:rFonts w:ascii="Times New Roman" w:hAnsi="Times New Roman" w:cs="Times New Roman"/>
          <w:sz w:val="24"/>
          <w:szCs w:val="24"/>
        </w:rPr>
        <w:t xml:space="preserve"> and</w:t>
      </w:r>
      <w:r w:rsidRPr="0060389C">
        <w:rPr>
          <w:rFonts w:ascii="Times New Roman" w:hAnsi="Times New Roman" w:cs="Times New Roman"/>
          <w:sz w:val="24"/>
          <w:szCs w:val="24"/>
        </w:rPr>
        <w:t xml:space="preserve"> more prominent</w:t>
      </w:r>
      <w:r w:rsidR="007A5F8C">
        <w:rPr>
          <w:rFonts w:ascii="Times New Roman" w:hAnsi="Times New Roman" w:cs="Times New Roman"/>
          <w:sz w:val="24"/>
          <w:szCs w:val="24"/>
        </w:rPr>
        <w:t xml:space="preserve"> and straightforward</w:t>
      </w:r>
      <w:r w:rsidRPr="0060389C">
        <w:rPr>
          <w:rFonts w:ascii="Times New Roman" w:hAnsi="Times New Roman" w:cs="Times New Roman"/>
          <w:sz w:val="24"/>
          <w:szCs w:val="24"/>
        </w:rPr>
        <w:t xml:space="preserve"> for those in charge of hierarchical governance and an expanded likelihood that duties made in words are being satisfied practically speaking. </w:t>
      </w:r>
    </w:p>
    <w:p w:rsidR="0060389C" w:rsidRDefault="0060389C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389C">
        <w:rPr>
          <w:rFonts w:ascii="Times New Roman" w:hAnsi="Times New Roman" w:cs="Times New Roman"/>
          <w:sz w:val="24"/>
          <w:szCs w:val="24"/>
        </w:rPr>
        <w:t xml:space="preserve">Thus, CEOs and CFOs who are required to sign </w:t>
      </w:r>
      <w:r w:rsidR="00651D2A">
        <w:rPr>
          <w:rFonts w:ascii="Times New Roman" w:hAnsi="Times New Roman" w:cs="Times New Roman"/>
          <w:noProof/>
          <w:sz w:val="24"/>
          <w:szCs w:val="24"/>
        </w:rPr>
        <w:t>function</w:t>
      </w:r>
      <w:r w:rsidRPr="00651D2A">
        <w:rPr>
          <w:rFonts w:ascii="Times New Roman" w:hAnsi="Times New Roman" w:cs="Times New Roman"/>
          <w:noProof/>
          <w:sz w:val="24"/>
          <w:szCs w:val="24"/>
        </w:rPr>
        <w:t>s</w:t>
      </w:r>
      <w:r w:rsidRPr="0060389C">
        <w:rPr>
          <w:rFonts w:ascii="Times New Roman" w:hAnsi="Times New Roman" w:cs="Times New Roman"/>
          <w:sz w:val="24"/>
          <w:szCs w:val="24"/>
        </w:rPr>
        <w:t xml:space="preserve"> of </w:t>
      </w:r>
      <w:r w:rsidRPr="008C67B9">
        <w:rPr>
          <w:rFonts w:ascii="Times New Roman" w:hAnsi="Times New Roman" w:cs="Times New Roman"/>
          <w:noProof/>
          <w:sz w:val="24"/>
          <w:szCs w:val="24"/>
        </w:rPr>
        <w:t>consistenc</w:t>
      </w:r>
      <w:r w:rsidR="008C67B9">
        <w:rPr>
          <w:rFonts w:ascii="Times New Roman" w:hAnsi="Times New Roman" w:cs="Times New Roman"/>
          <w:noProof/>
          <w:sz w:val="24"/>
          <w:szCs w:val="24"/>
        </w:rPr>
        <w:t>y</w:t>
      </w:r>
      <w:r w:rsidRPr="0060389C">
        <w:rPr>
          <w:rFonts w:ascii="Times New Roman" w:hAnsi="Times New Roman" w:cs="Times New Roman"/>
          <w:sz w:val="24"/>
          <w:szCs w:val="24"/>
        </w:rPr>
        <w:t xml:space="preserve"> will do as such with a more </w:t>
      </w:r>
      <w:r w:rsidR="008C67B9">
        <w:rPr>
          <w:rFonts w:ascii="Times New Roman" w:hAnsi="Times New Roman" w:cs="Times New Roman"/>
          <w:noProof/>
          <w:sz w:val="24"/>
          <w:szCs w:val="24"/>
        </w:rPr>
        <w:t>exceptional</w:t>
      </w:r>
      <w:r w:rsidRPr="0060389C">
        <w:rPr>
          <w:rFonts w:ascii="Times New Roman" w:hAnsi="Times New Roman" w:cs="Times New Roman"/>
          <w:sz w:val="24"/>
          <w:szCs w:val="24"/>
        </w:rPr>
        <w:t xml:space="preserve"> level of information and conviction that their words and the activities of the association are adjusted</w:t>
      </w:r>
      <w:r w:rsidR="00B8619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6082512"/>
          <w:citation/>
        </w:sdtPr>
        <w:sdtEndPr/>
        <w:sdtContent>
          <w:r w:rsidR="00B8619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34F68">
            <w:rPr>
              <w:rFonts w:ascii="Times New Roman" w:hAnsi="Times New Roman" w:cs="Times New Roman"/>
              <w:sz w:val="24"/>
              <w:szCs w:val="24"/>
            </w:rPr>
            <w:instrText xml:space="preserve">CITATION Bah14 \l 1033 </w:instrText>
          </w:r>
          <w:r w:rsidR="00B8619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34F68" w:rsidRPr="00C34F68">
            <w:rPr>
              <w:rFonts w:ascii="Times New Roman" w:hAnsi="Times New Roman" w:cs="Times New Roman"/>
              <w:noProof/>
              <w:sz w:val="24"/>
              <w:szCs w:val="24"/>
            </w:rPr>
            <w:t>(Soltani, 2014)</w:t>
          </w:r>
          <w:r w:rsidR="00B8619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0389C">
        <w:rPr>
          <w:rFonts w:ascii="Times New Roman" w:hAnsi="Times New Roman" w:cs="Times New Roman"/>
          <w:sz w:val="24"/>
          <w:szCs w:val="24"/>
        </w:rPr>
        <w:t>.</w:t>
      </w:r>
      <w:r w:rsidR="00DB591A">
        <w:rPr>
          <w:rFonts w:ascii="Times New Roman" w:hAnsi="Times New Roman" w:cs="Times New Roman"/>
          <w:sz w:val="24"/>
          <w:szCs w:val="24"/>
        </w:rPr>
        <w:t xml:space="preserve"> But, the researcher did not </w:t>
      </w:r>
      <w:r w:rsidR="00DB591A" w:rsidRPr="007A5F8C">
        <w:rPr>
          <w:rFonts w:ascii="Times New Roman" w:hAnsi="Times New Roman" w:cs="Times New Roman"/>
          <w:b/>
          <w:sz w:val="24"/>
          <w:szCs w:val="24"/>
        </w:rPr>
        <w:t>predict</w:t>
      </w:r>
      <w:r w:rsidR="00DB591A">
        <w:rPr>
          <w:rFonts w:ascii="Times New Roman" w:hAnsi="Times New Roman" w:cs="Times New Roman"/>
          <w:sz w:val="24"/>
          <w:szCs w:val="24"/>
        </w:rPr>
        <w:t xml:space="preserve"> the likelihood of bad corporate behavior.</w:t>
      </w:r>
    </w:p>
    <w:p w:rsidR="006754B0" w:rsidRPr="00AA2C0F" w:rsidRDefault="006754B0" w:rsidP="00AA2C0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0F">
        <w:rPr>
          <w:rFonts w:ascii="Times New Roman" w:hAnsi="Times New Roman" w:cs="Times New Roman"/>
          <w:b/>
          <w:sz w:val="24"/>
          <w:szCs w:val="24"/>
        </w:rPr>
        <w:t>Problem Statement</w:t>
      </w:r>
    </w:p>
    <w:p w:rsidR="00FD3148" w:rsidRPr="00DF190E" w:rsidRDefault="00AA2C0F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 corporate behavior has been a serious problem leading to major corporate fraud.  Previous research describes events such as in the Enron case, but does not offer a solution on how to predict the behavior. The predictability of bad corporate behavior has had little or no research into why it occurs (only the description after the event).  </w:t>
      </w:r>
    </w:p>
    <w:p w:rsidR="00AA2C0F" w:rsidRDefault="00AA2C0F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corporate world needs s social science/psychological predictability tool to test for potential bad corporate behavior </w:t>
      </w:r>
      <w:r w:rsidRPr="007A5F8C">
        <w:rPr>
          <w:rFonts w:ascii="Times New Roman" w:hAnsi="Times New Roman" w:cs="Times New Roman"/>
          <w:b/>
          <w:sz w:val="24"/>
          <w:szCs w:val="24"/>
        </w:rPr>
        <w:t>before it occurs</w:t>
      </w:r>
      <w:r>
        <w:rPr>
          <w:rFonts w:ascii="Times New Roman" w:hAnsi="Times New Roman" w:cs="Times New Roman"/>
          <w:sz w:val="24"/>
          <w:szCs w:val="24"/>
        </w:rPr>
        <w:t xml:space="preserve">. Action is required </w:t>
      </w:r>
      <w:r w:rsidR="007A5F8C">
        <w:rPr>
          <w:rFonts w:ascii="Times New Roman" w:hAnsi="Times New Roman" w:cs="Times New Roman"/>
          <w:sz w:val="24"/>
          <w:szCs w:val="24"/>
        </w:rPr>
        <w:t xml:space="preserve">as soon </w:t>
      </w:r>
      <w:r>
        <w:rPr>
          <w:rFonts w:ascii="Times New Roman" w:hAnsi="Times New Roman" w:cs="Times New Roman"/>
          <w:sz w:val="24"/>
          <w:szCs w:val="24"/>
        </w:rPr>
        <w:t>as practical to weed out the direct</w:t>
      </w:r>
      <w:r w:rsidR="007A5F8C">
        <w:rPr>
          <w:rFonts w:ascii="Times New Roman" w:hAnsi="Times New Roman" w:cs="Times New Roman"/>
          <w:sz w:val="24"/>
          <w:szCs w:val="24"/>
        </w:rPr>
        <w:t>ors who are potentially at risk of offending.</w:t>
      </w:r>
      <w:r w:rsidR="00DF190E">
        <w:rPr>
          <w:rFonts w:ascii="Times New Roman" w:hAnsi="Times New Roman" w:cs="Times New Roman"/>
          <w:sz w:val="24"/>
          <w:szCs w:val="24"/>
        </w:rPr>
        <w:t xml:space="preserve">  The ideal state of affairs is that the tool will detect potential directors and not offer them positions on the board. </w:t>
      </w:r>
    </w:p>
    <w:p w:rsidR="00DF190E" w:rsidRDefault="00DF190E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corporate requirements for directors in today’s world, mean that directors must be compliant with the legal and ethical/moral standards and requirements.  This developed out of the Enron case and the introduction of SOX.</w:t>
      </w:r>
    </w:p>
    <w:p w:rsidR="00DB591A" w:rsidRDefault="00DB5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591A" w:rsidRPr="00DB591A" w:rsidRDefault="00DB591A" w:rsidP="00DB5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1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B591A" w:rsidRDefault="00DB591A" w:rsidP="00DB59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Cohen, J. (2010). Expectation gap and corporate fraud. Retrieved from http”//ewsearch.mbs.ac.uk/accounting-finance/portals/0/docs/2010/expctationcorporatefraud.pdf</w:t>
      </w:r>
    </w:p>
    <w:p w:rsidR="00DB591A" w:rsidRDefault="00DB591A" w:rsidP="00DB59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Landevoort</w:t>
      </w:r>
      <w:proofErr w:type="spellEnd"/>
      <w:r>
        <w:rPr>
          <w:rFonts w:ascii="Times New Roman" w:hAnsi="Times New Roman" w:cs="Times New Roman"/>
          <w:sz w:val="24"/>
          <w:szCs w:val="24"/>
        </w:rPr>
        <w:t>, D.C. (</w:t>
      </w:r>
      <w:proofErr w:type="spellStart"/>
      <w:r>
        <w:rPr>
          <w:rFonts w:ascii="Times New Roman" w:hAnsi="Times New Roman" w:cs="Times New Roman"/>
          <w:sz w:val="24"/>
          <w:szCs w:val="24"/>
        </w:rPr>
        <w:t>n.d.</w:t>
      </w:r>
      <w:proofErr w:type="spellEnd"/>
      <w:r>
        <w:rPr>
          <w:rFonts w:ascii="Times New Roman" w:hAnsi="Times New Roman" w:cs="Times New Roman"/>
          <w:sz w:val="24"/>
          <w:szCs w:val="24"/>
        </w:rPr>
        <w:t>). Organized illusions: A behavioral theory of why corporations mislead stock market investors. Retrieved from http:// scholarship.law.upenn.edu.cgi/viewcontent.cgi?article=3426&amp;context=penn_law_review</w:t>
      </w:r>
    </w:p>
    <w:p w:rsidR="00DB591A" w:rsidRDefault="00DB591A" w:rsidP="00DB59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Soltani</w:t>
      </w:r>
      <w:proofErr w:type="spellEnd"/>
      <w:r>
        <w:rPr>
          <w:rFonts w:ascii="Times New Roman" w:hAnsi="Times New Roman" w:cs="Times New Roman"/>
          <w:sz w:val="24"/>
          <w:szCs w:val="24"/>
        </w:rPr>
        <w:t>, B. (2014). The antimony of corporate fraud: A comparative analysis of high profile American and European corporate scandals.</w:t>
      </w:r>
    </w:p>
    <w:p w:rsidR="00DB591A" w:rsidRPr="00DB591A" w:rsidRDefault="00DB591A" w:rsidP="00DB59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3498" w:rsidRPr="00DB591A" w:rsidRDefault="00FD3498" w:rsidP="00DB591A"/>
    <w:p w:rsidR="0060389C" w:rsidRPr="00DD5626" w:rsidRDefault="0060389C" w:rsidP="006038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60389C" w:rsidRPr="00DD56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8C" w:rsidRDefault="007A5F8C" w:rsidP="007A5F8C">
      <w:pPr>
        <w:spacing w:after="0" w:line="240" w:lineRule="auto"/>
      </w:pPr>
      <w:r>
        <w:separator/>
      </w:r>
    </w:p>
  </w:endnote>
  <w:endnote w:type="continuationSeparator" w:id="0">
    <w:p w:rsidR="007A5F8C" w:rsidRDefault="007A5F8C" w:rsidP="007A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8C" w:rsidRDefault="007A5F8C" w:rsidP="007A5F8C">
      <w:pPr>
        <w:spacing w:after="0" w:line="240" w:lineRule="auto"/>
      </w:pPr>
      <w:r>
        <w:separator/>
      </w:r>
    </w:p>
  </w:footnote>
  <w:footnote w:type="continuationSeparator" w:id="0">
    <w:p w:rsidR="007A5F8C" w:rsidRDefault="007A5F8C" w:rsidP="007A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325458"/>
      <w:docPartObj>
        <w:docPartGallery w:val="Page Numbers (Top of Page)"/>
        <w:docPartUnique/>
      </w:docPartObj>
    </w:sdtPr>
    <w:sdtEndPr/>
    <w:sdtContent>
      <w:p w:rsidR="007A5F8C" w:rsidRDefault="007A5F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5F8C" w:rsidRDefault="007A5F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wMjQ1NzM2MTQ3NjBR0lEKTi0uzszPAykwrAUApOffmywAAAA="/>
  </w:docVars>
  <w:rsids>
    <w:rsidRoot w:val="00DD5626"/>
    <w:rsid w:val="000D34CD"/>
    <w:rsid w:val="002A5DB1"/>
    <w:rsid w:val="002A6029"/>
    <w:rsid w:val="00314A2F"/>
    <w:rsid w:val="003F4A35"/>
    <w:rsid w:val="0060389C"/>
    <w:rsid w:val="00651D2A"/>
    <w:rsid w:val="006754B0"/>
    <w:rsid w:val="007754C9"/>
    <w:rsid w:val="00777F93"/>
    <w:rsid w:val="007A5F8C"/>
    <w:rsid w:val="007C7476"/>
    <w:rsid w:val="007E6857"/>
    <w:rsid w:val="0087389D"/>
    <w:rsid w:val="008A2666"/>
    <w:rsid w:val="008C67B9"/>
    <w:rsid w:val="00AA2C0F"/>
    <w:rsid w:val="00B86194"/>
    <w:rsid w:val="00C34F68"/>
    <w:rsid w:val="00C42630"/>
    <w:rsid w:val="00CD5543"/>
    <w:rsid w:val="00D1156A"/>
    <w:rsid w:val="00D7708F"/>
    <w:rsid w:val="00DB591A"/>
    <w:rsid w:val="00DD5626"/>
    <w:rsid w:val="00DF190E"/>
    <w:rsid w:val="00E5194A"/>
    <w:rsid w:val="00FD3148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69B0C-FC89-4073-8EB7-DB38D418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FD3498"/>
  </w:style>
  <w:style w:type="paragraph" w:styleId="BalloonText">
    <w:name w:val="Balloon Text"/>
    <w:basedOn w:val="Normal"/>
    <w:link w:val="BalloonTextChar"/>
    <w:uiPriority w:val="99"/>
    <w:semiHidden/>
    <w:unhideWhenUsed/>
    <w:rsid w:val="0067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8C"/>
  </w:style>
  <w:style w:type="paragraph" w:styleId="Footer">
    <w:name w:val="footer"/>
    <w:basedOn w:val="Normal"/>
    <w:link w:val="FooterChar"/>
    <w:uiPriority w:val="99"/>
    <w:unhideWhenUsed/>
    <w:rsid w:val="007A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</b:Tag>
    <b:SourceType>InternetSite</b:SourceType>
    <b:Guid>{C638CD39-767A-4968-8546-28FB0A47B7F4}</b:Guid>
    <b:Author>
      <b:Author>
        <b:NameList>
          <b:Person>
            <b:Last>LANGEVOORT</b:Last>
            <b:First>DONALD</b:First>
            <b:Middle>C.</b:Middle>
          </b:Person>
        </b:NameList>
      </b:Author>
    </b:Author>
    <b:Title>ORGANIZED ILLUSIONS: A BEHAVIORAL THEORY OF WHY CORPORATIONS MISLEAD STOCK MARKET INVESTORS</b:Title>
    <b:InternetSiteTitle>UPENN</b:InternetSiteTitle>
    <b:URL>http://scholarship.law.upenn.edu/cgi/viewcontent.cgi?article=3426&amp;context=penn_law_review</b:URL>
    <b:RefOrder>1</b:RefOrder>
  </b:Source>
  <b:Source>
    <b:Tag>Jef10</b:Tag>
    <b:SourceType>InternetSite</b:SourceType>
    <b:Guid>{84FFEFC7-EAB3-4E82-82E1-6E07AE7DC4BE}</b:Guid>
    <b:Author>
      <b:Author>
        <b:NameList>
          <b:Person>
            <b:Last>Cohen</b:Last>
            <b:First>Jeffrey</b:First>
          </b:Person>
        </b:NameList>
      </b:Author>
    </b:Author>
    <b:Title>Expectation Gap and Corporate Fraud</b:Title>
    <b:InternetSiteTitle>MBS</b:InternetSiteTitle>
    <b:Year>2010</b:Year>
    <b:URL>https://research.mbs.ac.uk/accounting-finance/Portals/0/docs/2010/ExpectationGapandCorporateFraud.pdf</b:URL>
    <b:RefOrder>2</b:RefOrder>
  </b:Source>
  <b:Source>
    <b:Tag>Bah14</b:Tag>
    <b:SourceType>JournalArticle</b:SourceType>
    <b:Guid>{AD088446-11D7-4670-B844-99C252835F6C}</b:Guid>
    <b:Author>
      <b:Author>
        <b:NameList>
          <b:Person>
            <b:Last>Soltani</b:Last>
            <b:First>Bahram</b:First>
          </b:Person>
        </b:NameList>
      </b:Author>
    </b:Author>
    <b:Title>The Anatomy of Corporate Fraud: A Comparative Analysis of High Profile American and European Corporate Scandals</b:Title>
    <b:Year>2014</b:Year>
    <b:RefOrder>3</b:RefOrder>
  </b:Source>
</b:Sources>
</file>

<file path=customXml/itemProps1.xml><?xml version="1.0" encoding="utf-8"?>
<ds:datastoreItem xmlns:ds="http://schemas.openxmlformats.org/officeDocument/2006/customXml" ds:itemID="{AC711EB2-C83E-48BC-9C26-8DC05411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Info</dc:creator>
  <cp:keywords/>
  <dc:description/>
  <cp:lastModifiedBy>RayH</cp:lastModifiedBy>
  <cp:revision>3</cp:revision>
  <cp:lastPrinted>2016-08-07T21:40:00Z</cp:lastPrinted>
  <dcterms:created xsi:type="dcterms:W3CDTF">2016-08-10T05:22:00Z</dcterms:created>
  <dcterms:modified xsi:type="dcterms:W3CDTF">2016-08-10T05:23:00Z</dcterms:modified>
</cp:coreProperties>
</file>